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76442" w14:textId="77777777" w:rsidR="00AB7399" w:rsidRDefault="00AB7399" w:rsidP="00AB7399">
      <w:pPr>
        <w:pStyle w:val="Title"/>
        <w:ind w:right="-288"/>
        <w:jc w:val="left"/>
        <w:rPr>
          <w:b w:val="0"/>
          <w:bCs w:val="0"/>
          <w:sz w:val="24"/>
          <w:szCs w:val="24"/>
          <w:u w:val="single"/>
        </w:rPr>
      </w:pPr>
    </w:p>
    <w:p w14:paraId="573E242C" w14:textId="77777777" w:rsidR="00AB7399" w:rsidRPr="008A6A21" w:rsidRDefault="00AB7399" w:rsidP="00AB7399">
      <w:pPr>
        <w:pStyle w:val="Title"/>
        <w:ind w:right="-288"/>
        <w:jc w:val="left"/>
        <w:rPr>
          <w:b w:val="0"/>
          <w:bCs w:val="0"/>
          <w:sz w:val="40"/>
          <w:szCs w:val="52"/>
          <w:u w:val="single"/>
        </w:rPr>
      </w:pPr>
      <w:r w:rsidRPr="008A6A21">
        <w:rPr>
          <w:b w:val="0"/>
          <w:bCs w:val="0"/>
          <w:noProof/>
          <w:sz w:val="40"/>
          <w:szCs w:val="52"/>
          <w:u w:val="single"/>
        </w:rPr>
        <w:drawing>
          <wp:anchor distT="0" distB="0" distL="114300" distR="114300" simplePos="0" relativeHeight="251659264" behindDoc="1" locked="0" layoutInCell="1" allowOverlap="1" wp14:anchorId="7D40F3F6" wp14:editId="3FDC11FD">
            <wp:simplePos x="0" y="0"/>
            <wp:positionH relativeFrom="column">
              <wp:posOffset>62865</wp:posOffset>
            </wp:positionH>
            <wp:positionV relativeFrom="paragraph">
              <wp:posOffset>194945</wp:posOffset>
            </wp:positionV>
            <wp:extent cx="2323465" cy="1116330"/>
            <wp:effectExtent l="0" t="0" r="635" b="7620"/>
            <wp:wrapTight wrapText="bothSides">
              <wp:wrapPolygon edited="0">
                <wp:start x="0" y="0"/>
                <wp:lineTo x="0" y="21379"/>
                <wp:lineTo x="21429" y="21379"/>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3465" cy="1116330"/>
                    </a:xfrm>
                    <a:prstGeom prst="rect">
                      <a:avLst/>
                    </a:prstGeom>
                    <a:noFill/>
                  </pic:spPr>
                </pic:pic>
              </a:graphicData>
            </a:graphic>
            <wp14:sizeRelH relativeFrom="page">
              <wp14:pctWidth>0</wp14:pctWidth>
            </wp14:sizeRelH>
            <wp14:sizeRelV relativeFrom="page">
              <wp14:pctHeight>0</wp14:pctHeight>
            </wp14:sizeRelV>
          </wp:anchor>
        </w:drawing>
      </w:r>
    </w:p>
    <w:p w14:paraId="05FE90EB" w14:textId="78865453" w:rsidR="00AB7399" w:rsidRPr="008C6E9B" w:rsidRDefault="00AB7399" w:rsidP="00AB7399">
      <w:pPr>
        <w:pStyle w:val="Title"/>
        <w:ind w:right="-288"/>
        <w:rPr>
          <w:b w:val="0"/>
          <w:bCs w:val="0"/>
          <w:sz w:val="40"/>
          <w:szCs w:val="52"/>
          <w:u w:val="single"/>
        </w:rPr>
      </w:pPr>
      <w:r w:rsidRPr="008C6E9B">
        <w:rPr>
          <w:b w:val="0"/>
          <w:bCs w:val="0"/>
          <w:sz w:val="40"/>
          <w:szCs w:val="52"/>
          <w:u w:val="single"/>
        </w:rPr>
        <w:t xml:space="preserve">WORKSHOP LIST </w:t>
      </w:r>
      <w:r>
        <w:rPr>
          <w:b w:val="0"/>
          <w:bCs w:val="0"/>
          <w:sz w:val="40"/>
          <w:szCs w:val="52"/>
          <w:u w:val="single"/>
        </w:rPr>
        <w:t>JUNE</w:t>
      </w:r>
      <w:r w:rsidRPr="008C6E9B">
        <w:rPr>
          <w:b w:val="0"/>
          <w:bCs w:val="0"/>
          <w:sz w:val="40"/>
          <w:szCs w:val="52"/>
          <w:u w:val="single"/>
        </w:rPr>
        <w:t xml:space="preserve"> 20</w:t>
      </w:r>
      <w:r>
        <w:rPr>
          <w:b w:val="0"/>
          <w:bCs w:val="0"/>
          <w:sz w:val="40"/>
          <w:szCs w:val="52"/>
          <w:u w:val="single"/>
        </w:rPr>
        <w:t>23</w:t>
      </w:r>
      <w:r w:rsidRPr="008C6E9B">
        <w:rPr>
          <w:b w:val="0"/>
          <w:bCs w:val="0"/>
          <w:sz w:val="40"/>
          <w:szCs w:val="52"/>
          <w:u w:val="single"/>
        </w:rPr>
        <w:t xml:space="preserve"> - </w:t>
      </w:r>
      <w:r>
        <w:rPr>
          <w:b w:val="0"/>
          <w:bCs w:val="0"/>
          <w:sz w:val="40"/>
          <w:szCs w:val="52"/>
          <w:u w:val="single"/>
        </w:rPr>
        <w:t>MAY</w:t>
      </w:r>
      <w:r w:rsidRPr="008C6E9B">
        <w:rPr>
          <w:b w:val="0"/>
          <w:bCs w:val="0"/>
          <w:sz w:val="40"/>
          <w:szCs w:val="52"/>
          <w:u w:val="single"/>
        </w:rPr>
        <w:t xml:space="preserve"> 20</w:t>
      </w:r>
      <w:r>
        <w:rPr>
          <w:b w:val="0"/>
          <w:bCs w:val="0"/>
          <w:sz w:val="40"/>
          <w:szCs w:val="52"/>
          <w:u w:val="single"/>
        </w:rPr>
        <w:t>24</w:t>
      </w:r>
    </w:p>
    <w:p w14:paraId="120A2E30" w14:textId="77777777" w:rsidR="00AB7399" w:rsidRDefault="00AB7399" w:rsidP="00AB7399">
      <w:pPr>
        <w:rPr>
          <w:rFonts w:ascii="Arial" w:hAnsi="Arial" w:cs="Arial"/>
          <w:sz w:val="20"/>
        </w:rPr>
      </w:pPr>
    </w:p>
    <w:p w14:paraId="2B9A9E5D" w14:textId="77777777" w:rsidR="00AB7399" w:rsidRDefault="00AB7399" w:rsidP="00AB7399">
      <w:pPr>
        <w:jc w:val="center"/>
        <w:rPr>
          <w:rFonts w:ascii="Arial" w:hAnsi="Arial" w:cs="Arial"/>
          <w:sz w:val="20"/>
        </w:rPr>
      </w:pPr>
      <w:r w:rsidRPr="00395214">
        <w:rPr>
          <w:rFonts w:ascii="Arial" w:hAnsi="Arial" w:cs="Arial"/>
          <w:sz w:val="20"/>
        </w:rPr>
        <w:t xml:space="preserve">Three workshops are included in the cost of your residency. You may purchase extra workshops, beyond the three included, at the rate listed on your contract. Workshops last approximately 45 minutes. We prefer to </w:t>
      </w:r>
      <w:r>
        <w:rPr>
          <w:rFonts w:ascii="Arial" w:hAnsi="Arial" w:cs="Arial"/>
          <w:sz w:val="20"/>
        </w:rPr>
        <w:t>conduct</w:t>
      </w:r>
      <w:r w:rsidRPr="00395214">
        <w:rPr>
          <w:rFonts w:ascii="Arial" w:hAnsi="Arial" w:cs="Arial"/>
          <w:sz w:val="20"/>
        </w:rPr>
        <w:t xml:space="preserve"> workshops on Tuesday, Wednesday and/or Thursday.  Due to our continued dedication to </w:t>
      </w:r>
      <w:r>
        <w:rPr>
          <w:rFonts w:ascii="Arial" w:hAnsi="Arial" w:cs="Arial"/>
          <w:sz w:val="20"/>
        </w:rPr>
        <w:t xml:space="preserve">a </w:t>
      </w:r>
      <w:r w:rsidRPr="00395214">
        <w:rPr>
          <w:rFonts w:ascii="Arial" w:hAnsi="Arial" w:cs="Arial"/>
          <w:sz w:val="20"/>
        </w:rPr>
        <w:t xml:space="preserve">quality educational </w:t>
      </w:r>
      <w:r>
        <w:rPr>
          <w:rFonts w:ascii="Arial" w:hAnsi="Arial" w:cs="Arial"/>
          <w:sz w:val="20"/>
        </w:rPr>
        <w:t>experience for each child</w:t>
      </w:r>
      <w:r w:rsidRPr="00395214">
        <w:rPr>
          <w:rFonts w:ascii="Arial" w:hAnsi="Arial" w:cs="Arial"/>
          <w:sz w:val="20"/>
        </w:rPr>
        <w:t>, the maximum number of participants will be strictly enforced.</w:t>
      </w:r>
    </w:p>
    <w:p w14:paraId="65BA0EBB" w14:textId="77777777" w:rsidR="00AB7399" w:rsidRDefault="00AB7399" w:rsidP="00AB7399">
      <w:pPr>
        <w:pStyle w:val="BodyTextIndent"/>
        <w:ind w:left="0"/>
        <w:rPr>
          <w:sz w:val="16"/>
        </w:rPr>
      </w:pPr>
    </w:p>
    <w:tbl>
      <w:tblPr>
        <w:tblW w:w="1448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096"/>
        <w:gridCol w:w="8722"/>
        <w:gridCol w:w="3664"/>
      </w:tblGrid>
      <w:tr w:rsidR="00AB7399" w14:paraId="7CAD3D55" w14:textId="77777777" w:rsidTr="003F1574">
        <w:trPr>
          <w:trHeight w:val="462"/>
        </w:trPr>
        <w:tc>
          <w:tcPr>
            <w:tcW w:w="2096" w:type="dxa"/>
            <w:shd w:val="solid" w:color="000080" w:fill="FFFFFF"/>
            <w:vAlign w:val="center"/>
          </w:tcPr>
          <w:p w14:paraId="2DD3F793" w14:textId="77777777" w:rsidR="00AB7399" w:rsidRPr="004945F6" w:rsidRDefault="00AB7399" w:rsidP="003F1574">
            <w:pPr>
              <w:pStyle w:val="Heading4"/>
              <w:ind w:left="162"/>
              <w:rPr>
                <w:rFonts w:ascii="Arial" w:hAnsi="Arial" w:cs="Arial"/>
                <w:bCs w:val="0"/>
                <w:i w:val="0"/>
                <w:iCs w:val="0"/>
                <w:color w:val="auto"/>
                <w:szCs w:val="24"/>
              </w:rPr>
            </w:pPr>
            <w:r w:rsidRPr="004945F6">
              <w:rPr>
                <w:rFonts w:ascii="Arial" w:hAnsi="Arial" w:cs="Arial"/>
                <w:bCs w:val="0"/>
                <w:i w:val="0"/>
                <w:iCs w:val="0"/>
                <w:color w:val="auto"/>
                <w:szCs w:val="24"/>
              </w:rPr>
              <w:t>TITLE</w:t>
            </w:r>
          </w:p>
        </w:tc>
        <w:tc>
          <w:tcPr>
            <w:tcW w:w="8722" w:type="dxa"/>
            <w:shd w:val="solid" w:color="000080" w:fill="FFFFFF"/>
            <w:vAlign w:val="center"/>
          </w:tcPr>
          <w:p w14:paraId="37CD7B80" w14:textId="77777777" w:rsidR="00AB7399" w:rsidRPr="004945F6" w:rsidRDefault="00AB7399" w:rsidP="003F1574">
            <w:pPr>
              <w:pStyle w:val="Heading2"/>
              <w:spacing w:before="120"/>
              <w:jc w:val="center"/>
              <w:rPr>
                <w:rFonts w:ascii="Arial" w:hAnsi="Arial" w:cs="Arial"/>
                <w:bCs w:val="0"/>
                <w:i w:val="0"/>
                <w:iCs w:val="0"/>
                <w:color w:val="auto"/>
                <w:szCs w:val="24"/>
              </w:rPr>
            </w:pPr>
            <w:r w:rsidRPr="004945F6">
              <w:rPr>
                <w:rFonts w:ascii="Arial" w:hAnsi="Arial" w:cs="Arial"/>
                <w:bCs w:val="0"/>
                <w:i w:val="0"/>
                <w:iCs w:val="0"/>
                <w:color w:val="auto"/>
                <w:szCs w:val="24"/>
              </w:rPr>
              <w:t>DESCRIPTION</w:t>
            </w:r>
          </w:p>
        </w:tc>
        <w:tc>
          <w:tcPr>
            <w:tcW w:w="3664" w:type="dxa"/>
            <w:shd w:val="solid" w:color="000080" w:fill="FFFFFF"/>
            <w:vAlign w:val="center"/>
          </w:tcPr>
          <w:p w14:paraId="6107A0B6" w14:textId="77777777" w:rsidR="00AB7399" w:rsidRPr="004945F6" w:rsidRDefault="00AB7399" w:rsidP="003F1574">
            <w:pPr>
              <w:jc w:val="center"/>
              <w:rPr>
                <w:rFonts w:ascii="Arial" w:hAnsi="Arial" w:cs="Arial"/>
                <w:b/>
              </w:rPr>
            </w:pPr>
            <w:r>
              <w:rPr>
                <w:rFonts w:ascii="Arial" w:hAnsi="Arial" w:cs="Arial"/>
                <w:b/>
              </w:rPr>
              <w:t>Grades and Capacity</w:t>
            </w:r>
          </w:p>
        </w:tc>
      </w:tr>
      <w:tr w:rsidR="00AB7399" w14:paraId="142FDF23" w14:textId="77777777" w:rsidTr="003F1574">
        <w:trPr>
          <w:trHeight w:val="659"/>
        </w:trPr>
        <w:tc>
          <w:tcPr>
            <w:tcW w:w="2096" w:type="dxa"/>
            <w:vAlign w:val="center"/>
          </w:tcPr>
          <w:p w14:paraId="1D16D034" w14:textId="54B99A81" w:rsidR="00AB7399" w:rsidRDefault="00AB7399" w:rsidP="003F1574">
            <w:pPr>
              <w:pStyle w:val="BodyText2"/>
              <w:jc w:val="center"/>
              <w:rPr>
                <w:rFonts w:ascii="Arial" w:hAnsi="Arial" w:cs="Arial"/>
                <w:bCs w:val="0"/>
                <w:i w:val="0"/>
                <w:iCs w:val="0"/>
                <w:color w:val="auto"/>
                <w:sz w:val="22"/>
                <w:szCs w:val="22"/>
              </w:rPr>
            </w:pPr>
            <w:r>
              <w:rPr>
                <w:rFonts w:ascii="Arial" w:hAnsi="Arial" w:cs="Arial"/>
                <w:bCs w:val="0"/>
                <w:i w:val="0"/>
                <w:iCs w:val="0"/>
                <w:color w:val="auto"/>
                <w:sz w:val="22"/>
                <w:szCs w:val="22"/>
              </w:rPr>
              <w:t>Drama Quest</w:t>
            </w:r>
            <w:r w:rsidR="00726B3E">
              <w:rPr>
                <w:rFonts w:ascii="Arial" w:hAnsi="Arial" w:cs="Arial"/>
                <w:bCs w:val="0"/>
                <w:i w:val="0"/>
                <w:iCs w:val="0"/>
                <w:color w:val="auto"/>
                <w:sz w:val="22"/>
                <w:szCs w:val="22"/>
              </w:rPr>
              <w:t>: Adventures in Antarctica!</w:t>
            </w:r>
          </w:p>
        </w:tc>
        <w:tc>
          <w:tcPr>
            <w:tcW w:w="8722" w:type="dxa"/>
            <w:vAlign w:val="center"/>
          </w:tcPr>
          <w:p w14:paraId="15EA10B2" w14:textId="23E1C90C" w:rsidR="003718DB" w:rsidRPr="003718DB" w:rsidRDefault="00AB7399" w:rsidP="003718DB">
            <w:pPr>
              <w:rPr>
                <w:rFonts w:ascii="Arial" w:hAnsi="Arial" w:cs="Arial"/>
                <w:sz w:val="20"/>
                <w:szCs w:val="20"/>
              </w:rPr>
            </w:pPr>
            <w:bookmarkStart w:id="0" w:name="_Hlk102648061"/>
            <w:r w:rsidRPr="008A6A21">
              <w:rPr>
                <w:rFonts w:ascii="Arial" w:hAnsi="Arial" w:cs="Arial"/>
                <w:sz w:val="20"/>
                <w:szCs w:val="20"/>
              </w:rPr>
              <w:t xml:space="preserve">A grand adventure </w:t>
            </w:r>
            <w:r w:rsidR="003718DB">
              <w:rPr>
                <w:rFonts w:ascii="Arial" w:hAnsi="Arial" w:cs="Arial"/>
                <w:sz w:val="20"/>
                <w:szCs w:val="20"/>
              </w:rPr>
              <w:t>in the world’s largest desert, Antarctica, awaits!</w:t>
            </w:r>
            <w:r w:rsidRPr="008A6A21">
              <w:rPr>
                <w:rFonts w:ascii="Arial" w:hAnsi="Arial" w:cs="Arial"/>
                <w:sz w:val="20"/>
                <w:szCs w:val="20"/>
              </w:rPr>
              <w:t xml:space="preserve"> Using active and energetic role-playing in a dynamic group setting, students will develop problem-solving skills by engaging their communication and imagination skills.</w:t>
            </w:r>
            <w:r>
              <w:rPr>
                <w:rFonts w:ascii="Arial" w:hAnsi="Arial" w:cs="Arial"/>
                <w:sz w:val="20"/>
                <w:szCs w:val="20"/>
              </w:rPr>
              <w:t xml:space="preserve"> </w:t>
            </w:r>
            <w:r w:rsidRPr="008A6A21">
              <w:rPr>
                <w:rFonts w:ascii="Arial" w:hAnsi="Arial" w:cs="Arial"/>
                <w:sz w:val="20"/>
                <w:szCs w:val="20"/>
              </w:rPr>
              <w:t>Your students will have so much fun - they won’t realize that they’re learning!</w:t>
            </w:r>
            <w:bookmarkEnd w:id="0"/>
          </w:p>
        </w:tc>
        <w:tc>
          <w:tcPr>
            <w:tcW w:w="3664" w:type="dxa"/>
            <w:vAlign w:val="center"/>
          </w:tcPr>
          <w:p w14:paraId="4F8F414C" w14:textId="77777777" w:rsidR="00AB7399" w:rsidRDefault="00AB7399" w:rsidP="003F1574">
            <w:pPr>
              <w:jc w:val="center"/>
              <w:rPr>
                <w:rFonts w:ascii="Arial" w:hAnsi="Arial" w:cs="Arial"/>
                <w:b/>
                <w:sz w:val="22"/>
                <w:szCs w:val="22"/>
              </w:rPr>
            </w:pPr>
          </w:p>
          <w:p w14:paraId="45C8E922" w14:textId="77777777" w:rsidR="00AB7399" w:rsidRDefault="00AB7399" w:rsidP="003F1574">
            <w:pPr>
              <w:jc w:val="center"/>
              <w:rPr>
                <w:rFonts w:ascii="Arial" w:hAnsi="Arial" w:cs="Arial"/>
                <w:b/>
                <w:sz w:val="22"/>
                <w:szCs w:val="22"/>
              </w:rPr>
            </w:pPr>
            <w:r>
              <w:rPr>
                <w:rFonts w:ascii="Arial" w:hAnsi="Arial" w:cs="Arial"/>
                <w:b/>
                <w:sz w:val="22"/>
                <w:szCs w:val="22"/>
              </w:rPr>
              <w:t>Grades K-2</w:t>
            </w:r>
          </w:p>
          <w:p w14:paraId="47A4A61A" w14:textId="77777777" w:rsidR="00AB7399" w:rsidRDefault="00AB7399" w:rsidP="003F1574">
            <w:pPr>
              <w:jc w:val="center"/>
              <w:rPr>
                <w:rFonts w:ascii="Arial" w:hAnsi="Arial" w:cs="Arial"/>
                <w:b/>
                <w:sz w:val="22"/>
                <w:szCs w:val="22"/>
              </w:rPr>
            </w:pPr>
            <w:r>
              <w:rPr>
                <w:rFonts w:ascii="Arial" w:hAnsi="Arial" w:cs="Arial"/>
                <w:b/>
                <w:sz w:val="22"/>
                <w:szCs w:val="22"/>
              </w:rPr>
              <w:t>30 students</w:t>
            </w:r>
          </w:p>
          <w:p w14:paraId="12850ABD" w14:textId="77777777" w:rsidR="00AB7399" w:rsidRDefault="00AB7399" w:rsidP="003F1574">
            <w:pPr>
              <w:jc w:val="center"/>
              <w:rPr>
                <w:rFonts w:ascii="Arial" w:hAnsi="Arial" w:cs="Arial"/>
                <w:b/>
                <w:sz w:val="22"/>
                <w:szCs w:val="22"/>
              </w:rPr>
            </w:pPr>
          </w:p>
          <w:p w14:paraId="14F9BF97" w14:textId="77777777" w:rsidR="00AB7399" w:rsidRDefault="00AB7399" w:rsidP="003F1574">
            <w:pPr>
              <w:jc w:val="center"/>
              <w:rPr>
                <w:rFonts w:ascii="Arial" w:hAnsi="Arial" w:cs="Arial"/>
                <w:i/>
                <w:sz w:val="18"/>
                <w:szCs w:val="18"/>
              </w:rPr>
            </w:pPr>
            <w:r w:rsidRPr="008170F1">
              <w:rPr>
                <w:rFonts w:ascii="Arial" w:hAnsi="Arial" w:cs="Arial"/>
                <w:i/>
                <w:sz w:val="18"/>
                <w:szCs w:val="18"/>
              </w:rPr>
              <w:t xml:space="preserve">We ask that </w:t>
            </w:r>
            <w:r>
              <w:rPr>
                <w:rFonts w:ascii="Arial" w:hAnsi="Arial" w:cs="Arial"/>
                <w:i/>
                <w:sz w:val="18"/>
                <w:szCs w:val="18"/>
              </w:rPr>
              <w:t xml:space="preserve">one </w:t>
            </w:r>
            <w:r w:rsidRPr="008170F1">
              <w:rPr>
                <w:rFonts w:ascii="Arial" w:hAnsi="Arial" w:cs="Arial"/>
                <w:i/>
                <w:sz w:val="18"/>
                <w:szCs w:val="18"/>
              </w:rPr>
              <w:t>representative from your organization</w:t>
            </w:r>
            <w:r>
              <w:rPr>
                <w:rFonts w:ascii="Arial" w:hAnsi="Arial" w:cs="Arial"/>
                <w:i/>
                <w:sz w:val="18"/>
                <w:szCs w:val="18"/>
              </w:rPr>
              <w:t xml:space="preserve"> </w:t>
            </w:r>
            <w:r w:rsidRPr="008170F1">
              <w:rPr>
                <w:rFonts w:ascii="Arial" w:hAnsi="Arial" w:cs="Arial"/>
                <w:i/>
                <w:sz w:val="18"/>
                <w:szCs w:val="18"/>
              </w:rPr>
              <w:t>be available during the workshop.</w:t>
            </w:r>
          </w:p>
          <w:p w14:paraId="4C37CFE8" w14:textId="77777777" w:rsidR="00AB7399" w:rsidRDefault="00AB7399" w:rsidP="003F1574">
            <w:pPr>
              <w:jc w:val="center"/>
              <w:rPr>
                <w:rFonts w:ascii="Arial" w:hAnsi="Arial" w:cs="Arial"/>
                <w:b/>
                <w:sz w:val="22"/>
                <w:szCs w:val="22"/>
              </w:rPr>
            </w:pPr>
          </w:p>
        </w:tc>
      </w:tr>
      <w:tr w:rsidR="00AB7399" w14:paraId="08AE2A38" w14:textId="77777777" w:rsidTr="003F1574">
        <w:trPr>
          <w:trHeight w:val="659"/>
        </w:trPr>
        <w:tc>
          <w:tcPr>
            <w:tcW w:w="2096" w:type="dxa"/>
            <w:vAlign w:val="center"/>
          </w:tcPr>
          <w:p w14:paraId="0B8FEBC1" w14:textId="77777777" w:rsidR="00AB7399" w:rsidRPr="007364C8" w:rsidRDefault="00AB7399" w:rsidP="003F1574">
            <w:pPr>
              <w:pStyle w:val="BodyText2"/>
              <w:jc w:val="center"/>
              <w:rPr>
                <w:rFonts w:ascii="Arial" w:hAnsi="Arial" w:cs="Arial"/>
                <w:bCs w:val="0"/>
                <w:i w:val="0"/>
                <w:iCs w:val="0"/>
                <w:color w:val="auto"/>
                <w:sz w:val="22"/>
                <w:szCs w:val="22"/>
              </w:rPr>
            </w:pPr>
            <w:r>
              <w:rPr>
                <w:rFonts w:ascii="Arial" w:hAnsi="Arial" w:cs="Arial"/>
                <w:bCs w:val="0"/>
                <w:i w:val="0"/>
                <w:iCs w:val="0"/>
                <w:color w:val="auto"/>
                <w:sz w:val="22"/>
                <w:szCs w:val="22"/>
              </w:rPr>
              <w:t>Acting</w:t>
            </w:r>
          </w:p>
        </w:tc>
        <w:tc>
          <w:tcPr>
            <w:tcW w:w="8722" w:type="dxa"/>
            <w:vAlign w:val="center"/>
          </w:tcPr>
          <w:p w14:paraId="2B53FAC5" w14:textId="77777777" w:rsidR="00AB7399" w:rsidRPr="008A6A21" w:rsidRDefault="00AB7399" w:rsidP="003F1574">
            <w:pPr>
              <w:rPr>
                <w:rFonts w:ascii="Arial" w:hAnsi="Arial" w:cs="Arial"/>
                <w:sz w:val="20"/>
                <w:szCs w:val="20"/>
              </w:rPr>
            </w:pPr>
          </w:p>
          <w:p w14:paraId="4FC81F1F" w14:textId="3E87D8B4" w:rsidR="00AB7399" w:rsidRPr="008A6A21" w:rsidRDefault="00AB7399" w:rsidP="003F1574">
            <w:pPr>
              <w:rPr>
                <w:rFonts w:ascii="Arial" w:hAnsi="Arial" w:cs="Arial"/>
                <w:sz w:val="20"/>
                <w:szCs w:val="20"/>
              </w:rPr>
            </w:pPr>
            <w:r w:rsidRPr="008A6A21">
              <w:rPr>
                <w:rFonts w:ascii="Arial" w:hAnsi="Arial" w:cs="Arial"/>
                <w:sz w:val="20"/>
                <w:szCs w:val="20"/>
              </w:rPr>
              <w:t xml:space="preserve">The basic tools of an actor’s trade - observation, memorization, concentration, and imagination </w:t>
            </w:r>
            <w:r w:rsidR="003718DB">
              <w:rPr>
                <w:rFonts w:ascii="Arial" w:hAnsi="Arial" w:cs="Arial"/>
                <w:sz w:val="20"/>
                <w:szCs w:val="20"/>
              </w:rPr>
              <w:t>-</w:t>
            </w:r>
            <w:r w:rsidRPr="008A6A21">
              <w:rPr>
                <w:rFonts w:ascii="Arial" w:hAnsi="Arial" w:cs="Arial"/>
                <w:sz w:val="20"/>
                <w:szCs w:val="20"/>
              </w:rPr>
              <w:t>are presented and explored in an entertaining manner.  The students participate in a variety of fun exercises, learning to apply the actor’s tools to both performing and everyday life.</w:t>
            </w:r>
          </w:p>
          <w:p w14:paraId="4B5ED402" w14:textId="77777777" w:rsidR="00AB7399" w:rsidRPr="008A6A21" w:rsidRDefault="00AB7399" w:rsidP="003F1574">
            <w:pPr>
              <w:rPr>
                <w:rFonts w:ascii="Arial" w:hAnsi="Arial" w:cs="Arial"/>
                <w:sz w:val="20"/>
                <w:szCs w:val="20"/>
              </w:rPr>
            </w:pPr>
          </w:p>
        </w:tc>
        <w:tc>
          <w:tcPr>
            <w:tcW w:w="3664" w:type="dxa"/>
            <w:vMerge w:val="restart"/>
            <w:vAlign w:val="center"/>
          </w:tcPr>
          <w:p w14:paraId="0FF83236" w14:textId="77777777" w:rsidR="00AB7399" w:rsidRDefault="00AB7399" w:rsidP="003F1574">
            <w:pPr>
              <w:jc w:val="center"/>
              <w:rPr>
                <w:rFonts w:ascii="Arial" w:hAnsi="Arial" w:cs="Arial"/>
                <w:b/>
                <w:sz w:val="22"/>
                <w:szCs w:val="22"/>
              </w:rPr>
            </w:pPr>
            <w:r>
              <w:rPr>
                <w:rFonts w:ascii="Arial" w:hAnsi="Arial" w:cs="Arial"/>
                <w:b/>
                <w:sz w:val="22"/>
                <w:szCs w:val="22"/>
              </w:rPr>
              <w:t>Grades K-2</w:t>
            </w:r>
          </w:p>
          <w:p w14:paraId="3FAB0128" w14:textId="77777777" w:rsidR="00AB7399" w:rsidRDefault="00AB7399" w:rsidP="003F1574">
            <w:pPr>
              <w:jc w:val="center"/>
              <w:rPr>
                <w:rFonts w:ascii="Arial" w:hAnsi="Arial" w:cs="Arial"/>
                <w:b/>
                <w:sz w:val="22"/>
                <w:szCs w:val="22"/>
              </w:rPr>
            </w:pPr>
            <w:r>
              <w:rPr>
                <w:rFonts w:ascii="Arial" w:hAnsi="Arial" w:cs="Arial"/>
                <w:b/>
                <w:sz w:val="22"/>
                <w:szCs w:val="22"/>
              </w:rPr>
              <w:t>30 students</w:t>
            </w:r>
          </w:p>
          <w:p w14:paraId="1E583692" w14:textId="77777777" w:rsidR="00AB7399" w:rsidRDefault="00AB7399" w:rsidP="003F1574">
            <w:pPr>
              <w:jc w:val="center"/>
              <w:rPr>
                <w:rFonts w:ascii="Arial" w:hAnsi="Arial" w:cs="Arial"/>
                <w:b/>
                <w:sz w:val="22"/>
                <w:szCs w:val="22"/>
              </w:rPr>
            </w:pPr>
          </w:p>
          <w:p w14:paraId="39324D1D" w14:textId="77777777" w:rsidR="00AB7399" w:rsidRDefault="00AB7399" w:rsidP="003F1574">
            <w:pPr>
              <w:jc w:val="center"/>
              <w:rPr>
                <w:rFonts w:ascii="Arial" w:hAnsi="Arial" w:cs="Arial"/>
                <w:b/>
                <w:sz w:val="22"/>
                <w:szCs w:val="22"/>
              </w:rPr>
            </w:pPr>
            <w:r>
              <w:rPr>
                <w:rFonts w:ascii="Arial" w:hAnsi="Arial" w:cs="Arial"/>
                <w:b/>
                <w:sz w:val="22"/>
                <w:szCs w:val="22"/>
              </w:rPr>
              <w:t>Grades 3-12</w:t>
            </w:r>
          </w:p>
          <w:p w14:paraId="59C535B7" w14:textId="77777777" w:rsidR="00AB7399" w:rsidRDefault="00AB7399" w:rsidP="003F1574">
            <w:pPr>
              <w:jc w:val="center"/>
              <w:rPr>
                <w:rFonts w:ascii="Arial" w:hAnsi="Arial" w:cs="Arial"/>
                <w:b/>
                <w:sz w:val="22"/>
                <w:szCs w:val="22"/>
              </w:rPr>
            </w:pPr>
            <w:r w:rsidRPr="008170F1">
              <w:rPr>
                <w:rFonts w:ascii="Arial" w:hAnsi="Arial" w:cs="Arial"/>
                <w:b/>
                <w:sz w:val="22"/>
                <w:szCs w:val="22"/>
              </w:rPr>
              <w:t>60</w:t>
            </w:r>
            <w:r>
              <w:rPr>
                <w:rFonts w:ascii="Arial" w:hAnsi="Arial" w:cs="Arial"/>
                <w:b/>
                <w:sz w:val="22"/>
                <w:szCs w:val="22"/>
              </w:rPr>
              <w:t xml:space="preserve"> students</w:t>
            </w:r>
          </w:p>
          <w:p w14:paraId="7DAA81B2" w14:textId="77777777" w:rsidR="00AB7399" w:rsidRDefault="00AB7399" w:rsidP="003F1574">
            <w:pPr>
              <w:rPr>
                <w:rFonts w:ascii="Arial" w:hAnsi="Arial" w:cs="Arial"/>
                <w:i/>
                <w:sz w:val="18"/>
                <w:szCs w:val="18"/>
              </w:rPr>
            </w:pPr>
          </w:p>
          <w:p w14:paraId="113E902A" w14:textId="77777777" w:rsidR="00AB7399" w:rsidRDefault="00AB7399" w:rsidP="003F1574">
            <w:pPr>
              <w:jc w:val="center"/>
              <w:rPr>
                <w:rFonts w:ascii="Arial" w:hAnsi="Arial" w:cs="Arial"/>
                <w:i/>
                <w:sz w:val="18"/>
                <w:szCs w:val="18"/>
              </w:rPr>
            </w:pPr>
            <w:r w:rsidRPr="008170F1">
              <w:rPr>
                <w:rFonts w:ascii="Arial" w:hAnsi="Arial" w:cs="Arial"/>
                <w:i/>
                <w:sz w:val="18"/>
                <w:szCs w:val="18"/>
              </w:rPr>
              <w:t xml:space="preserve">We ask that </w:t>
            </w:r>
            <w:r>
              <w:rPr>
                <w:rFonts w:ascii="Arial" w:hAnsi="Arial" w:cs="Arial"/>
                <w:i/>
                <w:sz w:val="18"/>
                <w:szCs w:val="18"/>
              </w:rPr>
              <w:t xml:space="preserve">one </w:t>
            </w:r>
            <w:r w:rsidRPr="008170F1">
              <w:rPr>
                <w:rFonts w:ascii="Arial" w:hAnsi="Arial" w:cs="Arial"/>
                <w:i/>
                <w:sz w:val="18"/>
                <w:szCs w:val="18"/>
              </w:rPr>
              <w:t>representative from your organization</w:t>
            </w:r>
            <w:r>
              <w:rPr>
                <w:rFonts w:ascii="Arial" w:hAnsi="Arial" w:cs="Arial"/>
                <w:i/>
                <w:sz w:val="18"/>
                <w:szCs w:val="18"/>
              </w:rPr>
              <w:t xml:space="preserve"> </w:t>
            </w:r>
            <w:r w:rsidRPr="008170F1">
              <w:rPr>
                <w:rFonts w:ascii="Arial" w:hAnsi="Arial" w:cs="Arial"/>
                <w:i/>
                <w:sz w:val="18"/>
                <w:szCs w:val="18"/>
              </w:rPr>
              <w:t>be available during the workshop.</w:t>
            </w:r>
          </w:p>
          <w:p w14:paraId="282D5089" w14:textId="77777777" w:rsidR="00AB7399" w:rsidRDefault="00AB7399" w:rsidP="003F1574">
            <w:pPr>
              <w:jc w:val="center"/>
              <w:rPr>
                <w:rFonts w:ascii="Arial" w:hAnsi="Arial" w:cs="Arial"/>
                <w:i/>
                <w:sz w:val="18"/>
                <w:szCs w:val="18"/>
              </w:rPr>
            </w:pPr>
          </w:p>
          <w:p w14:paraId="6D7750DD" w14:textId="77777777" w:rsidR="00AB7399" w:rsidRDefault="00AB7399" w:rsidP="003F1574">
            <w:pPr>
              <w:jc w:val="center"/>
              <w:rPr>
                <w:rFonts w:ascii="Arial" w:hAnsi="Arial" w:cs="Arial"/>
                <w:i/>
                <w:sz w:val="18"/>
                <w:szCs w:val="20"/>
              </w:rPr>
            </w:pPr>
            <w:r>
              <w:rPr>
                <w:rFonts w:ascii="Arial" w:hAnsi="Arial" w:cs="Arial"/>
                <w:i/>
                <w:sz w:val="18"/>
                <w:szCs w:val="20"/>
              </w:rPr>
              <w:t>Workshop content will be tailored to the chosen age group and is</w:t>
            </w:r>
            <w:r w:rsidRPr="008170F1">
              <w:rPr>
                <w:rFonts w:ascii="Arial" w:hAnsi="Arial" w:cs="Arial"/>
                <w:i/>
                <w:sz w:val="18"/>
                <w:szCs w:val="20"/>
              </w:rPr>
              <w:t xml:space="preserve"> most effective when limiting the age range of the participants to three or four grade levels within a p</w:t>
            </w:r>
            <w:r>
              <w:rPr>
                <w:rFonts w:ascii="Arial" w:hAnsi="Arial" w:cs="Arial"/>
                <w:i/>
                <w:sz w:val="18"/>
                <w:szCs w:val="20"/>
              </w:rPr>
              <w:t xml:space="preserve">articular session (i.e. K-2, 3-5, </w:t>
            </w:r>
          </w:p>
          <w:p w14:paraId="156617DD" w14:textId="77777777" w:rsidR="00AB7399" w:rsidRPr="00C25A9A" w:rsidRDefault="00AB7399" w:rsidP="003F1574">
            <w:pPr>
              <w:jc w:val="center"/>
              <w:rPr>
                <w:rFonts w:ascii="Arial" w:hAnsi="Arial" w:cs="Arial"/>
                <w:i/>
                <w:sz w:val="18"/>
                <w:szCs w:val="20"/>
              </w:rPr>
            </w:pPr>
            <w:r>
              <w:rPr>
                <w:rFonts w:ascii="Arial" w:hAnsi="Arial" w:cs="Arial"/>
                <w:i/>
                <w:sz w:val="18"/>
                <w:szCs w:val="20"/>
              </w:rPr>
              <w:t>6-8</w:t>
            </w:r>
            <w:r w:rsidRPr="008170F1">
              <w:rPr>
                <w:rFonts w:ascii="Arial" w:hAnsi="Arial" w:cs="Arial"/>
                <w:i/>
                <w:sz w:val="18"/>
                <w:szCs w:val="20"/>
              </w:rPr>
              <w:t xml:space="preserve"> and 9-12).  </w:t>
            </w:r>
          </w:p>
        </w:tc>
      </w:tr>
      <w:tr w:rsidR="00AB7399" w14:paraId="74750F03" w14:textId="77777777" w:rsidTr="003F1574">
        <w:trPr>
          <w:trHeight w:val="827"/>
        </w:trPr>
        <w:tc>
          <w:tcPr>
            <w:tcW w:w="2096" w:type="dxa"/>
            <w:vAlign w:val="center"/>
          </w:tcPr>
          <w:p w14:paraId="1C964AE9" w14:textId="30E48B53" w:rsidR="00AB7399" w:rsidRDefault="003718DB" w:rsidP="003F1574">
            <w:pPr>
              <w:pStyle w:val="Heading6"/>
              <w:rPr>
                <w:rFonts w:ascii="Arial" w:hAnsi="Arial" w:cs="Arial"/>
                <w:b/>
                <w:sz w:val="22"/>
                <w:szCs w:val="22"/>
              </w:rPr>
            </w:pPr>
            <w:r>
              <w:rPr>
                <w:rFonts w:ascii="Arial" w:hAnsi="Arial" w:cs="Arial"/>
                <w:b/>
                <w:sz w:val="22"/>
                <w:szCs w:val="22"/>
              </w:rPr>
              <w:t>Non-Verbal Storytelling</w:t>
            </w:r>
          </w:p>
        </w:tc>
        <w:tc>
          <w:tcPr>
            <w:tcW w:w="8722" w:type="dxa"/>
            <w:vAlign w:val="center"/>
          </w:tcPr>
          <w:p w14:paraId="4CC498B2" w14:textId="77777777" w:rsidR="00AB7399" w:rsidRPr="008A6A21" w:rsidRDefault="00AB7399" w:rsidP="003F1574">
            <w:pPr>
              <w:rPr>
                <w:rFonts w:ascii="Arial" w:hAnsi="Arial" w:cs="Arial"/>
                <w:sz w:val="20"/>
                <w:szCs w:val="20"/>
              </w:rPr>
            </w:pPr>
          </w:p>
          <w:p w14:paraId="2B0CB45A" w14:textId="591F9335" w:rsidR="00AB7399" w:rsidRDefault="003718DB" w:rsidP="003F1574">
            <w:pPr>
              <w:rPr>
                <w:rFonts w:ascii="Arial" w:hAnsi="Arial" w:cs="Arial"/>
                <w:sz w:val="20"/>
                <w:szCs w:val="20"/>
              </w:rPr>
            </w:pPr>
            <w:r>
              <w:rPr>
                <w:rFonts w:ascii="Arial" w:hAnsi="Arial" w:cs="Arial"/>
                <w:sz w:val="20"/>
                <w:szCs w:val="20"/>
              </w:rPr>
              <w:t>Did you know that 55% of communication is non-verbal?</w:t>
            </w:r>
            <w:r w:rsidR="00AB7399">
              <w:rPr>
                <w:rFonts w:ascii="Arial" w:hAnsi="Arial" w:cs="Arial"/>
                <w:sz w:val="20"/>
                <w:szCs w:val="20"/>
              </w:rPr>
              <w:t xml:space="preserve"> </w:t>
            </w:r>
            <w:r>
              <w:rPr>
                <w:rFonts w:ascii="Arial" w:hAnsi="Arial" w:cs="Arial"/>
                <w:sz w:val="20"/>
                <w:szCs w:val="20"/>
              </w:rPr>
              <w:t>Being able to tell a story without speaking is a key tool on the stage, in class, at the grocery store</w:t>
            </w:r>
            <w:r>
              <w:rPr>
                <w:rFonts w:ascii="Agency FB" w:hAnsi="Agency FB" w:cs="Arial"/>
                <w:sz w:val="20"/>
                <w:szCs w:val="20"/>
              </w:rPr>
              <w:t xml:space="preserve"> — </w:t>
            </w:r>
            <w:r>
              <w:rPr>
                <w:rFonts w:ascii="Arial" w:hAnsi="Arial" w:cs="Arial"/>
                <w:sz w:val="20"/>
                <w:szCs w:val="20"/>
              </w:rPr>
              <w:t xml:space="preserve">everywhere! </w:t>
            </w:r>
            <w:r w:rsidR="00AB7399">
              <w:rPr>
                <w:rFonts w:ascii="Arial" w:hAnsi="Arial" w:cs="Arial"/>
                <w:sz w:val="20"/>
                <w:szCs w:val="20"/>
              </w:rPr>
              <w:t xml:space="preserve">See how isolations, illusions, key gestures, and body language are used to tell a story. </w:t>
            </w:r>
          </w:p>
          <w:p w14:paraId="216FB6B7" w14:textId="77777777" w:rsidR="00AB7399" w:rsidRPr="008A6A21" w:rsidRDefault="00AB7399" w:rsidP="003F1574">
            <w:pPr>
              <w:rPr>
                <w:rFonts w:ascii="Arial" w:hAnsi="Arial" w:cs="Arial"/>
                <w:iCs/>
                <w:sz w:val="20"/>
                <w:szCs w:val="20"/>
              </w:rPr>
            </w:pPr>
          </w:p>
        </w:tc>
        <w:tc>
          <w:tcPr>
            <w:tcW w:w="3664" w:type="dxa"/>
            <w:vMerge/>
            <w:vAlign w:val="center"/>
          </w:tcPr>
          <w:p w14:paraId="55C15209" w14:textId="77777777" w:rsidR="00AB7399" w:rsidRPr="008170F1" w:rsidRDefault="00AB7399" w:rsidP="003F1574">
            <w:pPr>
              <w:jc w:val="center"/>
              <w:rPr>
                <w:rFonts w:ascii="Arial" w:hAnsi="Arial" w:cs="Arial"/>
                <w:sz w:val="22"/>
                <w:szCs w:val="22"/>
              </w:rPr>
            </w:pPr>
          </w:p>
        </w:tc>
      </w:tr>
      <w:tr w:rsidR="00AB7399" w14:paraId="5772BC43" w14:textId="77777777" w:rsidTr="003F1574">
        <w:trPr>
          <w:trHeight w:val="827"/>
        </w:trPr>
        <w:tc>
          <w:tcPr>
            <w:tcW w:w="2096" w:type="dxa"/>
            <w:vAlign w:val="center"/>
          </w:tcPr>
          <w:p w14:paraId="49CDEDEF" w14:textId="77777777" w:rsidR="00AB7399" w:rsidRPr="007364C8" w:rsidRDefault="00AB7399" w:rsidP="003F1574">
            <w:pPr>
              <w:pStyle w:val="Heading6"/>
              <w:rPr>
                <w:rFonts w:ascii="Arial" w:hAnsi="Arial" w:cs="Arial"/>
                <w:b/>
                <w:sz w:val="22"/>
                <w:szCs w:val="22"/>
              </w:rPr>
            </w:pPr>
            <w:r>
              <w:rPr>
                <w:rFonts w:ascii="Arial" w:hAnsi="Arial" w:cs="Arial"/>
                <w:b/>
                <w:sz w:val="22"/>
                <w:szCs w:val="22"/>
              </w:rPr>
              <w:t>Improv</w:t>
            </w:r>
          </w:p>
        </w:tc>
        <w:tc>
          <w:tcPr>
            <w:tcW w:w="8722" w:type="dxa"/>
            <w:vAlign w:val="center"/>
          </w:tcPr>
          <w:p w14:paraId="7C2DCFCC" w14:textId="77777777" w:rsidR="00AB7399" w:rsidRPr="008A6A21" w:rsidRDefault="00AB7399" w:rsidP="003F1574">
            <w:pPr>
              <w:rPr>
                <w:rFonts w:ascii="Arial" w:hAnsi="Arial" w:cs="Arial"/>
                <w:sz w:val="20"/>
                <w:szCs w:val="20"/>
              </w:rPr>
            </w:pPr>
          </w:p>
          <w:p w14:paraId="0489CD7C" w14:textId="77777777" w:rsidR="00AB7399" w:rsidRPr="008A6A21" w:rsidRDefault="00AB7399" w:rsidP="003F1574">
            <w:pPr>
              <w:rPr>
                <w:rFonts w:ascii="Arial" w:hAnsi="Arial" w:cs="Arial"/>
                <w:sz w:val="20"/>
                <w:szCs w:val="20"/>
              </w:rPr>
            </w:pPr>
            <w:r w:rsidRPr="008A6A21">
              <w:rPr>
                <w:rFonts w:ascii="Arial" w:hAnsi="Arial" w:cs="Arial"/>
                <w:sz w:val="20"/>
                <w:szCs w:val="20"/>
              </w:rPr>
              <w:t>Participation and teamwork are emphasized as the students learn to act without a script. This workshop can be geared to all skill levels of students from beginners to more experienced performers.</w:t>
            </w:r>
          </w:p>
          <w:p w14:paraId="359CB1A4" w14:textId="77777777" w:rsidR="00AB7399" w:rsidRPr="008A6A21" w:rsidRDefault="00AB7399" w:rsidP="003F1574">
            <w:pPr>
              <w:rPr>
                <w:rFonts w:ascii="Arial" w:hAnsi="Arial" w:cs="Arial"/>
                <w:sz w:val="20"/>
                <w:szCs w:val="20"/>
              </w:rPr>
            </w:pPr>
          </w:p>
        </w:tc>
        <w:tc>
          <w:tcPr>
            <w:tcW w:w="3664" w:type="dxa"/>
            <w:vMerge/>
            <w:vAlign w:val="center"/>
          </w:tcPr>
          <w:p w14:paraId="57579EC4" w14:textId="77777777" w:rsidR="00AB7399" w:rsidRPr="008170F1" w:rsidRDefault="00AB7399" w:rsidP="003F1574">
            <w:pPr>
              <w:jc w:val="center"/>
              <w:rPr>
                <w:rFonts w:ascii="Arial" w:hAnsi="Arial" w:cs="Arial"/>
                <w:sz w:val="22"/>
                <w:szCs w:val="22"/>
              </w:rPr>
            </w:pPr>
          </w:p>
        </w:tc>
      </w:tr>
      <w:tr w:rsidR="00AB7399" w14:paraId="1A1E1058" w14:textId="77777777" w:rsidTr="003F1574">
        <w:trPr>
          <w:trHeight w:val="575"/>
        </w:trPr>
        <w:tc>
          <w:tcPr>
            <w:tcW w:w="2096" w:type="dxa"/>
            <w:vAlign w:val="center"/>
          </w:tcPr>
          <w:p w14:paraId="67AD483B" w14:textId="49C01490" w:rsidR="00AB7399" w:rsidRPr="00460ABA" w:rsidRDefault="00726B3E" w:rsidP="003F1574">
            <w:pPr>
              <w:pStyle w:val="BodyText2"/>
              <w:jc w:val="center"/>
              <w:rPr>
                <w:rFonts w:ascii="Arial" w:hAnsi="Arial" w:cs="Arial"/>
                <w:bCs w:val="0"/>
                <w:i w:val="0"/>
                <w:iCs w:val="0"/>
                <w:color w:val="auto"/>
                <w:sz w:val="22"/>
                <w:szCs w:val="22"/>
              </w:rPr>
            </w:pPr>
            <w:r>
              <w:rPr>
                <w:rFonts w:ascii="Arial" w:hAnsi="Arial" w:cs="Arial"/>
                <w:bCs w:val="0"/>
                <w:i w:val="0"/>
                <w:iCs w:val="0"/>
                <w:color w:val="auto"/>
                <w:sz w:val="22"/>
                <w:szCs w:val="22"/>
              </w:rPr>
              <w:t>Stage Makeup</w:t>
            </w:r>
          </w:p>
        </w:tc>
        <w:tc>
          <w:tcPr>
            <w:tcW w:w="8722" w:type="dxa"/>
            <w:vAlign w:val="center"/>
          </w:tcPr>
          <w:p w14:paraId="7920AD16" w14:textId="77777777" w:rsidR="00726B3E" w:rsidRDefault="00726B3E" w:rsidP="00726B3E">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425"/>
            </w:tblGrid>
            <w:tr w:rsidR="00726B3E" w14:paraId="25B7A2CC" w14:textId="77777777">
              <w:trPr>
                <w:trHeight w:val="439"/>
              </w:trPr>
              <w:tc>
                <w:tcPr>
                  <w:tcW w:w="8425" w:type="dxa"/>
                </w:tcPr>
                <w:p w14:paraId="77CD19EE" w14:textId="2C01FDA6" w:rsidR="00726B3E" w:rsidRDefault="00726B3E" w:rsidP="00726B3E">
                  <w:pPr>
                    <w:pStyle w:val="Default"/>
                    <w:rPr>
                      <w:sz w:val="20"/>
                      <w:szCs w:val="20"/>
                    </w:rPr>
                  </w:pPr>
                  <w:r>
                    <w:rPr>
                      <w:sz w:val="20"/>
                      <w:szCs w:val="20"/>
                    </w:rPr>
                    <w:t xml:space="preserve">Makeup is the foundation and the most basic visual image for all performers. This workshop teaches students of all ages by demonstrating (on a few participants) character and special effects makeup for the theatre. Please note, this workshop is specific to theatre makeup techniques and is not a “face painting” experience. </w:t>
                  </w:r>
                </w:p>
                <w:p w14:paraId="759D118F" w14:textId="75B33A36" w:rsidR="00726B3E" w:rsidRDefault="00726B3E" w:rsidP="00726B3E">
                  <w:pPr>
                    <w:pStyle w:val="Default"/>
                    <w:rPr>
                      <w:sz w:val="20"/>
                      <w:szCs w:val="20"/>
                    </w:rPr>
                  </w:pPr>
                </w:p>
              </w:tc>
            </w:tr>
          </w:tbl>
          <w:p w14:paraId="2ACDADBD" w14:textId="77777777" w:rsidR="00AB7399" w:rsidRPr="008A6A21" w:rsidRDefault="00AB7399" w:rsidP="003F1574">
            <w:pPr>
              <w:rPr>
                <w:rFonts w:ascii="Arial" w:hAnsi="Arial" w:cs="Arial"/>
                <w:sz w:val="20"/>
                <w:szCs w:val="20"/>
              </w:rPr>
            </w:pPr>
          </w:p>
        </w:tc>
        <w:tc>
          <w:tcPr>
            <w:tcW w:w="3664" w:type="dxa"/>
            <w:vMerge/>
            <w:vAlign w:val="center"/>
          </w:tcPr>
          <w:p w14:paraId="2F8EF371" w14:textId="77777777" w:rsidR="00AB7399" w:rsidRPr="008170F1" w:rsidRDefault="00AB7399" w:rsidP="003F1574">
            <w:pPr>
              <w:jc w:val="center"/>
              <w:rPr>
                <w:rFonts w:ascii="Arial" w:hAnsi="Arial" w:cs="Arial"/>
                <w:sz w:val="22"/>
                <w:szCs w:val="22"/>
              </w:rPr>
            </w:pPr>
          </w:p>
        </w:tc>
      </w:tr>
      <w:tr w:rsidR="00AB7399" w14:paraId="0E7189EC" w14:textId="77777777" w:rsidTr="003F1574">
        <w:trPr>
          <w:trHeight w:val="575"/>
        </w:trPr>
        <w:tc>
          <w:tcPr>
            <w:tcW w:w="2096" w:type="dxa"/>
            <w:vAlign w:val="center"/>
          </w:tcPr>
          <w:p w14:paraId="0E65AEBA" w14:textId="215CBF29" w:rsidR="00AB7399" w:rsidRPr="007364C8" w:rsidRDefault="00A2174C" w:rsidP="003F1574">
            <w:pPr>
              <w:jc w:val="center"/>
              <w:rPr>
                <w:rFonts w:ascii="Arial" w:hAnsi="Arial" w:cs="Arial"/>
                <w:b/>
                <w:sz w:val="22"/>
                <w:szCs w:val="22"/>
              </w:rPr>
            </w:pPr>
            <w:r>
              <w:rPr>
                <w:rFonts w:ascii="Arial" w:hAnsi="Arial" w:cs="Arial"/>
                <w:b/>
                <w:sz w:val="22"/>
                <w:szCs w:val="22"/>
              </w:rPr>
              <w:t>So Playwright</w:t>
            </w:r>
            <w:r w:rsidR="002153EB">
              <w:rPr>
                <w:rFonts w:ascii="Arial" w:hAnsi="Arial" w:cs="Arial"/>
                <w:b/>
                <w:sz w:val="22"/>
                <w:szCs w:val="22"/>
              </w:rPr>
              <w:t>,</w:t>
            </w:r>
            <w:r>
              <w:rPr>
                <w:rFonts w:ascii="Arial" w:hAnsi="Arial" w:cs="Arial"/>
                <w:b/>
                <w:sz w:val="22"/>
                <w:szCs w:val="22"/>
              </w:rPr>
              <w:t xml:space="preserve"> It Can’t Be Wrong</w:t>
            </w:r>
          </w:p>
          <w:p w14:paraId="6DECD63B" w14:textId="77777777" w:rsidR="00AB7399" w:rsidRDefault="00AB7399" w:rsidP="003F1574">
            <w:pPr>
              <w:pStyle w:val="BodyText2"/>
              <w:jc w:val="center"/>
              <w:rPr>
                <w:rFonts w:ascii="Arial" w:hAnsi="Arial" w:cs="Arial"/>
                <w:bCs w:val="0"/>
                <w:i w:val="0"/>
                <w:iCs w:val="0"/>
                <w:color w:val="auto"/>
                <w:sz w:val="22"/>
                <w:szCs w:val="22"/>
              </w:rPr>
            </w:pPr>
          </w:p>
        </w:tc>
        <w:tc>
          <w:tcPr>
            <w:tcW w:w="8722" w:type="dxa"/>
            <w:vAlign w:val="center"/>
          </w:tcPr>
          <w:p w14:paraId="3DCC8ED7" w14:textId="77777777" w:rsidR="003718DB" w:rsidRDefault="003718DB" w:rsidP="003F1574">
            <w:pPr>
              <w:rPr>
                <w:rFonts w:ascii="Arial" w:eastAsia="Calibri" w:hAnsi="Arial" w:cs="Arial"/>
                <w:sz w:val="20"/>
                <w:szCs w:val="20"/>
              </w:rPr>
            </w:pPr>
          </w:p>
          <w:p w14:paraId="27795F89" w14:textId="0544DC85" w:rsidR="002153EB" w:rsidRDefault="00AB7399" w:rsidP="003F1574">
            <w:pPr>
              <w:rPr>
                <w:rFonts w:ascii="Arial" w:eastAsia="Calibri" w:hAnsi="Arial" w:cs="Arial"/>
                <w:sz w:val="20"/>
                <w:szCs w:val="20"/>
              </w:rPr>
            </w:pPr>
            <w:r w:rsidRPr="008A6A21">
              <w:rPr>
                <w:rFonts w:ascii="Arial" w:eastAsia="Calibri" w:hAnsi="Arial" w:cs="Arial"/>
                <w:sz w:val="20"/>
                <w:szCs w:val="20"/>
              </w:rPr>
              <w:t xml:space="preserve">An entertaining and interactive assembly-style program designed to expand the imagination.  Audience members </w:t>
            </w:r>
            <w:r w:rsidR="002153EB">
              <w:rPr>
                <w:rFonts w:ascii="Arial" w:eastAsia="Calibri" w:hAnsi="Arial" w:cs="Arial"/>
                <w:sz w:val="20"/>
                <w:szCs w:val="20"/>
              </w:rPr>
              <w:t xml:space="preserve">will learn the building blocks of plot structure in order to create a fun, action-packed script that the tour actors/directors bring to life! </w:t>
            </w:r>
          </w:p>
          <w:p w14:paraId="581DAB63" w14:textId="77777777" w:rsidR="003718DB" w:rsidRPr="002153EB" w:rsidRDefault="003718DB" w:rsidP="003F1574">
            <w:pPr>
              <w:rPr>
                <w:rFonts w:ascii="Arial" w:eastAsia="Calibri" w:hAnsi="Arial" w:cs="Arial"/>
                <w:sz w:val="20"/>
                <w:szCs w:val="20"/>
              </w:rPr>
            </w:pPr>
          </w:p>
          <w:p w14:paraId="01891035" w14:textId="77777777" w:rsidR="00AB7399" w:rsidRPr="008A6A21" w:rsidRDefault="00AB7399" w:rsidP="003F1574">
            <w:pPr>
              <w:ind w:left="1440"/>
              <w:rPr>
                <w:rFonts w:ascii="Arial" w:eastAsia="Calibri" w:hAnsi="Arial" w:cs="Arial"/>
                <w:b/>
                <w:bCs/>
                <w:sz w:val="20"/>
                <w:szCs w:val="20"/>
              </w:rPr>
            </w:pPr>
            <w:r w:rsidRPr="008A6A21">
              <w:rPr>
                <w:rFonts w:ascii="Arial" w:eastAsia="Calibri" w:hAnsi="Arial" w:cs="Arial"/>
                <w:b/>
                <w:bCs/>
                <w:sz w:val="20"/>
                <w:szCs w:val="20"/>
              </w:rPr>
              <w:t xml:space="preserve">Note: The fee for this workshop is equivalent to 3 workshops. </w:t>
            </w:r>
          </w:p>
          <w:p w14:paraId="023F6C44" w14:textId="58AE780F" w:rsidR="00AB7399" w:rsidRPr="008A6A21" w:rsidRDefault="00AB7399" w:rsidP="003F1574">
            <w:pPr>
              <w:ind w:left="1440"/>
              <w:rPr>
                <w:rFonts w:ascii="Arial" w:eastAsia="Calibri" w:hAnsi="Arial" w:cs="Arial"/>
                <w:b/>
                <w:bCs/>
                <w:sz w:val="20"/>
                <w:szCs w:val="20"/>
              </w:rPr>
            </w:pPr>
            <w:r w:rsidRPr="008A6A21">
              <w:rPr>
                <w:rFonts w:ascii="Arial" w:eastAsia="Calibri" w:hAnsi="Arial" w:cs="Arial"/>
                <w:b/>
                <w:bCs/>
                <w:sz w:val="20"/>
                <w:szCs w:val="20"/>
              </w:rPr>
              <w:t>This workshop is only available September 202</w:t>
            </w:r>
            <w:r w:rsidR="00756160">
              <w:rPr>
                <w:rFonts w:ascii="Arial" w:eastAsia="Calibri" w:hAnsi="Arial" w:cs="Arial"/>
                <w:b/>
                <w:bCs/>
                <w:sz w:val="20"/>
                <w:szCs w:val="20"/>
              </w:rPr>
              <w:t>3</w:t>
            </w:r>
            <w:r w:rsidRPr="008A6A21">
              <w:rPr>
                <w:rFonts w:ascii="Arial" w:eastAsia="Calibri" w:hAnsi="Arial" w:cs="Arial"/>
                <w:b/>
                <w:bCs/>
                <w:sz w:val="20"/>
                <w:szCs w:val="20"/>
              </w:rPr>
              <w:t xml:space="preserve"> – May 202</w:t>
            </w:r>
            <w:r w:rsidR="00756160">
              <w:rPr>
                <w:rFonts w:ascii="Arial" w:eastAsia="Calibri" w:hAnsi="Arial" w:cs="Arial"/>
                <w:b/>
                <w:bCs/>
                <w:sz w:val="20"/>
                <w:szCs w:val="20"/>
              </w:rPr>
              <w:t>4</w:t>
            </w:r>
            <w:bookmarkStart w:id="1" w:name="_GoBack"/>
            <w:bookmarkEnd w:id="1"/>
            <w:r w:rsidRPr="008A6A21">
              <w:rPr>
                <w:rFonts w:ascii="Arial" w:eastAsia="Calibri" w:hAnsi="Arial" w:cs="Arial"/>
                <w:b/>
                <w:bCs/>
                <w:sz w:val="20"/>
                <w:szCs w:val="20"/>
              </w:rPr>
              <w:t>.</w:t>
            </w:r>
          </w:p>
        </w:tc>
        <w:tc>
          <w:tcPr>
            <w:tcW w:w="3664" w:type="dxa"/>
            <w:vAlign w:val="center"/>
          </w:tcPr>
          <w:p w14:paraId="56292A38" w14:textId="77777777" w:rsidR="00AB7399" w:rsidRPr="00E43D22" w:rsidRDefault="00AB7399" w:rsidP="003F1574">
            <w:pPr>
              <w:jc w:val="center"/>
              <w:rPr>
                <w:rFonts w:ascii="Arial" w:hAnsi="Arial" w:cs="Arial"/>
                <w:b/>
                <w:bCs/>
                <w:sz w:val="22"/>
                <w:szCs w:val="22"/>
              </w:rPr>
            </w:pPr>
            <w:r w:rsidRPr="00E43D22">
              <w:rPr>
                <w:rFonts w:ascii="Arial" w:hAnsi="Arial" w:cs="Arial"/>
                <w:b/>
                <w:bCs/>
                <w:sz w:val="22"/>
                <w:szCs w:val="22"/>
              </w:rPr>
              <w:t>Grades K-6</w:t>
            </w:r>
          </w:p>
          <w:p w14:paraId="0445908E" w14:textId="77777777" w:rsidR="00AB7399" w:rsidRDefault="00AB7399" w:rsidP="003F1574">
            <w:pPr>
              <w:jc w:val="center"/>
              <w:rPr>
                <w:rFonts w:ascii="Arial" w:hAnsi="Arial" w:cs="Arial"/>
                <w:b/>
                <w:bCs/>
              </w:rPr>
            </w:pPr>
            <w:r w:rsidRPr="00E43D22">
              <w:rPr>
                <w:rFonts w:ascii="Arial" w:hAnsi="Arial" w:cs="Arial"/>
                <w:b/>
                <w:bCs/>
                <w:sz w:val="22"/>
                <w:szCs w:val="22"/>
              </w:rPr>
              <w:t>600 students</w:t>
            </w:r>
            <w:r w:rsidRPr="008A6A21">
              <w:rPr>
                <w:rFonts w:ascii="Arial" w:hAnsi="Arial" w:cs="Arial"/>
                <w:b/>
                <w:bCs/>
              </w:rPr>
              <w:t xml:space="preserve"> </w:t>
            </w:r>
          </w:p>
          <w:p w14:paraId="7BC75985" w14:textId="77777777" w:rsidR="00AB7399" w:rsidRPr="008A6A21" w:rsidRDefault="00AB7399" w:rsidP="003F1574">
            <w:pPr>
              <w:jc w:val="center"/>
              <w:rPr>
                <w:rFonts w:ascii="Arial" w:hAnsi="Arial" w:cs="Arial"/>
                <w:b/>
                <w:bCs/>
              </w:rPr>
            </w:pPr>
            <w:r w:rsidRPr="008A6A21">
              <w:rPr>
                <w:rFonts w:ascii="Arial" w:hAnsi="Arial" w:cs="Arial"/>
                <w:i/>
                <w:iCs/>
                <w:sz w:val="18"/>
                <w:szCs w:val="18"/>
              </w:rPr>
              <w:t>(Assembly/Performance Style)</w:t>
            </w:r>
          </w:p>
          <w:p w14:paraId="29C23D87" w14:textId="77777777" w:rsidR="00AB7399" w:rsidRDefault="00AB7399" w:rsidP="003F1574">
            <w:pPr>
              <w:jc w:val="center"/>
              <w:rPr>
                <w:rFonts w:ascii="Arial" w:hAnsi="Arial" w:cs="Arial"/>
                <w:i/>
                <w:iCs/>
                <w:sz w:val="18"/>
                <w:szCs w:val="18"/>
              </w:rPr>
            </w:pPr>
            <w:r w:rsidRPr="008A6A21">
              <w:rPr>
                <w:rFonts w:ascii="Arial" w:hAnsi="Arial" w:cs="Arial"/>
                <w:i/>
                <w:iCs/>
                <w:sz w:val="18"/>
                <w:szCs w:val="18"/>
              </w:rPr>
              <w:t>Grade level adjustments for this workshop can be made to accommodate special circumstances.</w:t>
            </w:r>
          </w:p>
          <w:p w14:paraId="1BBF2169" w14:textId="77777777" w:rsidR="00AB7399" w:rsidRPr="008A6A21" w:rsidRDefault="00AB7399" w:rsidP="003F1574">
            <w:pPr>
              <w:jc w:val="center"/>
              <w:rPr>
                <w:rFonts w:ascii="Arial" w:hAnsi="Arial" w:cs="Arial"/>
                <w:i/>
                <w:iCs/>
                <w:sz w:val="18"/>
                <w:szCs w:val="18"/>
              </w:rPr>
            </w:pPr>
          </w:p>
        </w:tc>
      </w:tr>
    </w:tbl>
    <w:p w14:paraId="77DA3C48" w14:textId="77777777" w:rsidR="00033D88" w:rsidRDefault="00033D88"/>
    <w:sectPr w:rsidR="00033D88" w:rsidSect="00006030">
      <w:pgSz w:w="15840" w:h="12240" w:orient="landscape" w:code="1"/>
      <w:pgMar w:top="180" w:right="720" w:bottom="270" w:left="720" w:header="72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abBruD">
    <w:altName w:val="Times New Roman"/>
    <w:charset w:val="00"/>
    <w:family w:val="auto"/>
    <w:pitch w:val="variable"/>
    <w:sig w:usb0="00000001" w:usb1="00000000" w:usb2="00000000" w:usb3="00000000" w:csb0="00000013" w:csb1="00000000"/>
  </w:font>
  <w:font w:name="Arial">
    <w:altName w:val="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399"/>
    <w:rsid w:val="00033D88"/>
    <w:rsid w:val="002153EB"/>
    <w:rsid w:val="003718DB"/>
    <w:rsid w:val="00726B3E"/>
    <w:rsid w:val="00756160"/>
    <w:rsid w:val="00A2174C"/>
    <w:rsid w:val="00AB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46B0"/>
  <w15:chartTrackingRefBased/>
  <w15:docId w15:val="{54483A11-FB07-43C1-A585-319B18F0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39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B7399"/>
    <w:pPr>
      <w:keepNext/>
      <w:outlineLvl w:val="1"/>
    </w:pPr>
    <w:rPr>
      <w:b/>
      <w:bCs/>
      <w:i/>
      <w:iCs/>
      <w:color w:val="FFFFFF"/>
      <w:szCs w:val="20"/>
    </w:rPr>
  </w:style>
  <w:style w:type="paragraph" w:styleId="Heading4">
    <w:name w:val="heading 4"/>
    <w:basedOn w:val="Normal"/>
    <w:next w:val="Normal"/>
    <w:link w:val="Heading4Char"/>
    <w:qFormat/>
    <w:rsid w:val="00AB7399"/>
    <w:pPr>
      <w:keepNext/>
      <w:spacing w:before="120"/>
      <w:jc w:val="center"/>
      <w:outlineLvl w:val="3"/>
    </w:pPr>
    <w:rPr>
      <w:b/>
      <w:bCs/>
      <w:i/>
      <w:iCs/>
      <w:color w:val="FFFFFF"/>
      <w:szCs w:val="20"/>
    </w:rPr>
  </w:style>
  <w:style w:type="paragraph" w:styleId="Heading6">
    <w:name w:val="heading 6"/>
    <w:basedOn w:val="Normal"/>
    <w:next w:val="Normal"/>
    <w:link w:val="Heading6Char"/>
    <w:qFormat/>
    <w:rsid w:val="00AB7399"/>
    <w:pPr>
      <w:keepNext/>
      <w:jc w:val="center"/>
      <w:outlineLvl w:val="5"/>
    </w:pPr>
    <w:rPr>
      <w:rFonts w:ascii="ArabBruD" w:hAnsi="ArabBru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7399"/>
    <w:rPr>
      <w:rFonts w:ascii="Times New Roman" w:eastAsia="Times New Roman" w:hAnsi="Times New Roman" w:cs="Times New Roman"/>
      <w:b/>
      <w:bCs/>
      <w:i/>
      <w:iCs/>
      <w:color w:val="FFFFFF"/>
      <w:sz w:val="24"/>
      <w:szCs w:val="20"/>
    </w:rPr>
  </w:style>
  <w:style w:type="character" w:customStyle="1" w:styleId="Heading4Char">
    <w:name w:val="Heading 4 Char"/>
    <w:basedOn w:val="DefaultParagraphFont"/>
    <w:link w:val="Heading4"/>
    <w:rsid w:val="00AB7399"/>
    <w:rPr>
      <w:rFonts w:ascii="Times New Roman" w:eastAsia="Times New Roman" w:hAnsi="Times New Roman" w:cs="Times New Roman"/>
      <w:b/>
      <w:bCs/>
      <w:i/>
      <w:iCs/>
      <w:color w:val="FFFFFF"/>
      <w:sz w:val="24"/>
      <w:szCs w:val="20"/>
    </w:rPr>
  </w:style>
  <w:style w:type="character" w:customStyle="1" w:styleId="Heading6Char">
    <w:name w:val="Heading 6 Char"/>
    <w:basedOn w:val="DefaultParagraphFont"/>
    <w:link w:val="Heading6"/>
    <w:rsid w:val="00AB7399"/>
    <w:rPr>
      <w:rFonts w:ascii="ArabBruD" w:eastAsia="Times New Roman" w:hAnsi="ArabBruD" w:cs="Times New Roman"/>
      <w:sz w:val="28"/>
      <w:szCs w:val="24"/>
    </w:rPr>
  </w:style>
  <w:style w:type="paragraph" w:styleId="BodyText2">
    <w:name w:val="Body Text 2"/>
    <w:basedOn w:val="Normal"/>
    <w:link w:val="BodyText2Char"/>
    <w:rsid w:val="00AB7399"/>
    <w:rPr>
      <w:b/>
      <w:bCs/>
      <w:i/>
      <w:iCs/>
      <w:color w:val="FFFFFF"/>
      <w:sz w:val="28"/>
      <w:szCs w:val="20"/>
    </w:rPr>
  </w:style>
  <w:style w:type="character" w:customStyle="1" w:styleId="BodyText2Char">
    <w:name w:val="Body Text 2 Char"/>
    <w:basedOn w:val="DefaultParagraphFont"/>
    <w:link w:val="BodyText2"/>
    <w:rsid w:val="00AB7399"/>
    <w:rPr>
      <w:rFonts w:ascii="Times New Roman" w:eastAsia="Times New Roman" w:hAnsi="Times New Roman" w:cs="Times New Roman"/>
      <w:b/>
      <w:bCs/>
      <w:i/>
      <w:iCs/>
      <w:color w:val="FFFFFF"/>
      <w:sz w:val="28"/>
      <w:szCs w:val="20"/>
    </w:rPr>
  </w:style>
  <w:style w:type="paragraph" w:styleId="Title">
    <w:name w:val="Title"/>
    <w:basedOn w:val="Normal"/>
    <w:link w:val="TitleChar"/>
    <w:qFormat/>
    <w:rsid w:val="00AB7399"/>
    <w:pPr>
      <w:jc w:val="center"/>
      <w:outlineLvl w:val="0"/>
    </w:pPr>
    <w:rPr>
      <w:rFonts w:ascii="Arial" w:hAnsi="Arial" w:cs="Arial"/>
      <w:b/>
      <w:bCs/>
      <w:sz w:val="72"/>
      <w:szCs w:val="92"/>
    </w:rPr>
  </w:style>
  <w:style w:type="character" w:customStyle="1" w:styleId="TitleChar">
    <w:name w:val="Title Char"/>
    <w:basedOn w:val="DefaultParagraphFont"/>
    <w:link w:val="Title"/>
    <w:rsid w:val="00AB7399"/>
    <w:rPr>
      <w:rFonts w:ascii="Arial" w:eastAsia="Times New Roman" w:hAnsi="Arial" w:cs="Arial"/>
      <w:b/>
      <w:bCs/>
      <w:sz w:val="72"/>
      <w:szCs w:val="92"/>
    </w:rPr>
  </w:style>
  <w:style w:type="paragraph" w:styleId="BodyTextIndent">
    <w:name w:val="Body Text Indent"/>
    <w:basedOn w:val="Normal"/>
    <w:link w:val="BodyTextIndentChar"/>
    <w:rsid w:val="00AB7399"/>
    <w:pPr>
      <w:ind w:left="-360"/>
      <w:jc w:val="both"/>
    </w:pPr>
    <w:rPr>
      <w:rFonts w:ascii="Arial" w:hAnsi="Arial" w:cs="Arial"/>
      <w:sz w:val="22"/>
      <w:szCs w:val="22"/>
    </w:rPr>
  </w:style>
  <w:style w:type="character" w:customStyle="1" w:styleId="BodyTextIndentChar">
    <w:name w:val="Body Text Indent Char"/>
    <w:basedOn w:val="DefaultParagraphFont"/>
    <w:link w:val="BodyTextIndent"/>
    <w:rsid w:val="00AB7399"/>
    <w:rPr>
      <w:rFonts w:ascii="Arial" w:eastAsia="Times New Roman" w:hAnsi="Arial" w:cs="Arial"/>
    </w:rPr>
  </w:style>
  <w:style w:type="paragraph" w:customStyle="1" w:styleId="Default">
    <w:name w:val="Default"/>
    <w:rsid w:val="00726B3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Nachtigal</dc:creator>
  <cp:keywords/>
  <dc:description/>
  <cp:lastModifiedBy>Emily Nachtigal</cp:lastModifiedBy>
  <cp:revision>3</cp:revision>
  <dcterms:created xsi:type="dcterms:W3CDTF">2023-04-25T17:57:00Z</dcterms:created>
  <dcterms:modified xsi:type="dcterms:W3CDTF">2023-04-25T19:08:00Z</dcterms:modified>
</cp:coreProperties>
</file>